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Prof. Dr. Michael Kißkalt</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8"/>
          <w:szCs w:val="28"/>
        </w:rPr>
        <w:t>Man muss Gott mehr gehorchen als den Menschen.</w:t>
        <w:br/>
        <w:t>Apg 5,29 (E)</w:t>
      </w:r>
    </w:p>
    <w:p>
      <w:pPr>
        <w:pStyle w:val="Normal"/>
        <w:spacing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8"/>
          <w:szCs w:val="28"/>
        </w:rPr>
        <w:t xml:space="preserve">Zuerst erschrecke ich. Dieser Satz könnte auch ein Slogan sein für religiöse, vielleicht auch für „christliche“ Terroristen. Wenn man dieses Wort für sich allein genommen liest, ohne Zusammenhang, könnte man alles Mögliche damit rechtfertigen. Und sicherlich wurde ein biblisches Wort wie dieses im Laufe der Geschichte auch für manche Unmenschlichkeit missbraucht. </w:t>
      </w:r>
    </w:p>
    <w:p>
      <w:pPr>
        <w:pStyle w:val="Normal"/>
        <w:spacing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8"/>
          <w:szCs w:val="28"/>
        </w:rPr>
        <w:t>Andererseits enthält dieses</w:t>
      </w:r>
      <w:bookmarkStart w:id="0" w:name="_GoBack"/>
      <w:bookmarkEnd w:id="0"/>
      <w:r>
        <w:rPr>
          <w:rFonts w:eastAsia="Times New Roman" w:cs="Times New Roman" w:ascii="Times New Roman" w:hAnsi="Times New Roman"/>
          <w:sz w:val="28"/>
          <w:szCs w:val="28"/>
        </w:rPr>
        <w:t xml:space="preserve"> „Gott mehr gehorchen als den Menschen“ auch großes Veränderungs- und Trotzpotential, z.B. wenn man sich aufgrund seines Glaubens weigert, bestimmte Dinge zu tun, die andere von einem verlangen, die aber im Widerspruch zur eigenen Überzeugung stehen. Unser Gewissen ist zuerst und vor allem an Gott gebunden, und von daher können wir „nein“ sagen oder „ja“, auch wenn wir in unserer Umgebung damit auf Unverständnis stoßen. In diesem Bibelwort finden wir eine zutiefst biblische Begründung für die Glaubens- und Gewissensfreiheit, für die wir als Baptisten besonders einstehen. Unsere Mütter und Väter im Glauben haben manche Schikane auf sich genommen, weil sie den Weg der Staatskirchen in Deutschland nicht mitgegangen sind, sondern Glaube und Kirche anders leben wollten in der Gesellschaft. Ja, mit diesem Wort im Rücken können wir neu und revolutionär denken und handeln. Und wir geben auch anderen den Raum, ihre Überzeugung, ihren Glauben zu leben, je nachdem, wie ihr Gewissen sie bindet.</w:t>
      </w:r>
    </w:p>
    <w:p>
      <w:pPr>
        <w:pStyle w:val="Normal"/>
        <w:spacing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Wir werden davor bewahrt bleiben, zu religiösen Idealisten mit Gewaltpotential zu werden, wenn wir den Ruf zur absoluten Loyalität Gott gegenüber zusammen mit dem Liebesgebot Jesu hören und leben. „Gott mehr gehorchen“ – darin steckt so viel Kraft, Geist und Kreativität, wenn wir es mit der Liebe zusammenbinden. Darum kann kein Mensch für sich alleine Gott hören, sondern wir hören gemeinsam, korrigieren einander und bewahren uns gegenseitig vor ideologischen Irrwegen. Im gemeinsamen Suchen nach Gottes Willen ermutigen wir einander, Selbstverständlichkeiten zu hinterfragen, immer wieder neue Wege zu wagen und Gottes Liebe und Gerechtigkeit zu leben, aller Trägheit und allem menschlichen Misstrauen und Widerspruch zum Trotz!</w:t>
      </w:r>
    </w:p>
    <w:p>
      <w:pPr>
        <w:pStyle w:val="Normal"/>
        <w:spacing w:beforeAutospacing="1" w:afterAutospacing="1"/>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bf422c"/>
    <w:rPr>
      <w:rFonts w:ascii="Tahoma" w:hAnsi="Tahoma" w:cs="Tahoma"/>
      <w:sz w:val="16"/>
      <w:szCs w:val="16"/>
    </w:rPr>
  </w:style>
  <w:style w:type="character" w:styleId="Annotationreference">
    <w:name w:val="annotation reference"/>
    <w:basedOn w:val="DefaultParagraphFont"/>
    <w:uiPriority w:val="99"/>
    <w:semiHidden/>
    <w:unhideWhenUsed/>
    <w:qFormat/>
    <w:rsid w:val="00c77e63"/>
    <w:rPr>
      <w:sz w:val="16"/>
      <w:szCs w:val="16"/>
    </w:rPr>
  </w:style>
  <w:style w:type="character" w:styleId="KommentartextZchn" w:customStyle="1">
    <w:name w:val="Kommentartext Zchn"/>
    <w:basedOn w:val="DefaultParagraphFont"/>
    <w:link w:val="Kommentartext"/>
    <w:uiPriority w:val="99"/>
    <w:semiHidden/>
    <w:qFormat/>
    <w:rsid w:val="00c77e63"/>
    <w:rPr>
      <w:sz w:val="20"/>
      <w:szCs w:val="20"/>
    </w:rPr>
  </w:style>
  <w:style w:type="character" w:styleId="KommentarthemaZchn" w:customStyle="1">
    <w:name w:val="Kommentarthema Zchn"/>
    <w:basedOn w:val="KommentartextZchn"/>
    <w:link w:val="Kommentarthema"/>
    <w:uiPriority w:val="99"/>
    <w:semiHidden/>
    <w:qFormat/>
    <w:rsid w:val="00c77e63"/>
    <w:rPr>
      <w:b/>
      <w:bCs/>
      <w:sz w:val="20"/>
      <w:szCs w:val="20"/>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bf422c"/>
    <w:pPr>
      <w:spacing w:lineRule="auto" w:line="240" w:before="0" w:after="0"/>
    </w:pPr>
    <w:rPr>
      <w:rFonts w:ascii="Tahoma" w:hAnsi="Tahoma" w:cs="Tahoma"/>
      <w:sz w:val="16"/>
      <w:szCs w:val="16"/>
    </w:rPr>
  </w:style>
  <w:style w:type="paragraph" w:styleId="Annotationtext">
    <w:name w:val="annotation text"/>
    <w:basedOn w:val="Normal"/>
    <w:link w:val="KommentartextZchn"/>
    <w:uiPriority w:val="99"/>
    <w:semiHidden/>
    <w:unhideWhenUsed/>
    <w:qFormat/>
    <w:rsid w:val="00c77e63"/>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c77e63"/>
    <w:pPr/>
    <w:rPr>
      <w:b/>
      <w:bC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2017-04-12T08:02:00Z</dcterms:created>
  <dc:creator>Kerstin Funke</dc:creator>
  <dc:language>de-DE</dc:language>
  <cp:lastModifiedBy>Michael Kisskalt</cp:lastModifiedBy>
  <dcterms:modified xsi:type="dcterms:W3CDTF">2017-04-12T08:02:00Z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